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Pr="00E41E9E" w:rsidRDefault="00DF6ECD">
      <w:pPr>
        <w:spacing w:before="68" w:line="278" w:lineRule="auto"/>
        <w:ind w:left="3169" w:right="794" w:hanging="787"/>
        <w:rPr>
          <w:sz w:val="41"/>
        </w:rPr>
      </w:pPr>
      <w:r w:rsidRPr="00E41E9E">
        <w:rPr>
          <w:color w:val="110708"/>
          <w:w w:val="95"/>
          <w:sz w:val="48"/>
          <w:szCs w:val="48"/>
        </w:rPr>
        <w:t>Public Safety Committee</w:t>
      </w:r>
      <w:r w:rsidRPr="00E41E9E">
        <w:rPr>
          <w:color w:val="110708"/>
          <w:w w:val="95"/>
          <w:sz w:val="41"/>
        </w:rPr>
        <w:t xml:space="preserve"> </w:t>
      </w:r>
      <w:r w:rsidRPr="00E41E9E">
        <w:rPr>
          <w:color w:val="110708"/>
          <w:sz w:val="41"/>
        </w:rPr>
        <w:t>Meeting Agenda</w:t>
      </w:r>
    </w:p>
    <w:p w:rsidR="00D1651D" w:rsidRPr="001161C4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  <w:rPr>
          <w:rFonts w:asciiTheme="minorHAnsi" w:hAnsiTheme="minorHAnsi" w:cstheme="minorHAnsi"/>
          <w:b w:val="0"/>
        </w:rPr>
      </w:pPr>
      <w:r w:rsidRPr="001161C4">
        <w:rPr>
          <w:rFonts w:asciiTheme="minorHAnsi" w:hAnsiTheme="minorHAnsi" w:cstheme="minorHAnsi"/>
          <w:b w:val="0"/>
          <w:color w:val="110708"/>
        </w:rPr>
        <w:t>Date:</w:t>
      </w:r>
      <w:r w:rsidRPr="001161C4">
        <w:rPr>
          <w:rFonts w:asciiTheme="minorHAnsi" w:hAnsiTheme="minorHAnsi" w:cstheme="minorHAnsi"/>
          <w:b w:val="0"/>
          <w:color w:val="110708"/>
        </w:rPr>
        <w:tab/>
      </w:r>
      <w:r w:rsidR="00080B7F">
        <w:rPr>
          <w:rFonts w:asciiTheme="minorHAnsi" w:hAnsiTheme="minorHAnsi" w:cstheme="minorHAnsi"/>
          <w:b w:val="0"/>
          <w:color w:val="110708"/>
        </w:rPr>
        <w:t>Ju</w:t>
      </w:r>
      <w:r w:rsidR="00EA74D7">
        <w:rPr>
          <w:rFonts w:asciiTheme="minorHAnsi" w:hAnsiTheme="minorHAnsi" w:cstheme="minorHAnsi"/>
          <w:b w:val="0"/>
          <w:color w:val="110708"/>
        </w:rPr>
        <w:t>ly 7</w:t>
      </w:r>
      <w:r w:rsidR="00080B7F">
        <w:rPr>
          <w:rFonts w:asciiTheme="minorHAnsi" w:hAnsiTheme="minorHAnsi" w:cstheme="minorHAnsi"/>
          <w:b w:val="0"/>
          <w:color w:val="110708"/>
        </w:rPr>
        <w:t>, 2022</w:t>
      </w:r>
      <w:r w:rsidR="00080B7F">
        <w:rPr>
          <w:rFonts w:asciiTheme="minorHAnsi" w:hAnsiTheme="minorHAnsi" w:cstheme="minorHAnsi"/>
          <w:b w:val="0"/>
          <w:color w:val="110708"/>
        </w:rPr>
        <w:tab/>
      </w:r>
    </w:p>
    <w:p w:rsidR="00D1651D" w:rsidRPr="001161C4" w:rsidRDefault="00D1651D">
      <w:pPr>
        <w:pStyle w:val="BodyText"/>
        <w:spacing w:before="5"/>
        <w:rPr>
          <w:rFonts w:asciiTheme="minorHAnsi" w:hAnsiTheme="minorHAnsi" w:cstheme="minorHAnsi"/>
          <w:sz w:val="27"/>
        </w:rPr>
      </w:pPr>
      <w:bookmarkStart w:id="0" w:name="_GoBack"/>
      <w:bookmarkEnd w:id="0"/>
    </w:p>
    <w:p w:rsidR="00D1651D" w:rsidRPr="001161C4" w:rsidRDefault="00DF6ECD">
      <w:pPr>
        <w:tabs>
          <w:tab w:val="left" w:pos="1572"/>
        </w:tabs>
        <w:ind w:left="11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w w:val="105"/>
          <w:sz w:val="27"/>
        </w:rPr>
        <w:t>Time: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ab/>
      </w:r>
      <w:r w:rsidR="00EA74D7">
        <w:rPr>
          <w:rFonts w:asciiTheme="minorHAnsi" w:hAnsiTheme="minorHAnsi" w:cstheme="minorHAnsi"/>
          <w:color w:val="110708"/>
          <w:w w:val="105"/>
          <w:sz w:val="27"/>
        </w:rPr>
        <w:t>6</w:t>
      </w:r>
      <w:r w:rsidR="00080B7F">
        <w:rPr>
          <w:rFonts w:asciiTheme="minorHAnsi" w:hAnsiTheme="minorHAnsi" w:cstheme="minorHAnsi"/>
          <w:color w:val="110708"/>
          <w:w w:val="105"/>
          <w:sz w:val="27"/>
        </w:rPr>
        <w:t>:00</w:t>
      </w:r>
      <w:r w:rsidRPr="001161C4">
        <w:rPr>
          <w:rFonts w:asciiTheme="minorHAnsi" w:hAnsiTheme="minorHAnsi" w:cstheme="minorHAnsi"/>
          <w:color w:val="110708"/>
          <w:spacing w:val="-3"/>
          <w:w w:val="105"/>
          <w:sz w:val="27"/>
        </w:rPr>
        <w:t xml:space="preserve"> </w:t>
      </w:r>
      <w:r w:rsidR="00EA74D7">
        <w:rPr>
          <w:rFonts w:asciiTheme="minorHAnsi" w:hAnsiTheme="minorHAnsi" w:cstheme="minorHAnsi"/>
          <w:color w:val="110708"/>
          <w:spacing w:val="-3"/>
          <w:w w:val="105"/>
          <w:sz w:val="27"/>
        </w:rPr>
        <w:t>P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>M</w:t>
      </w:r>
    </w:p>
    <w:p w:rsidR="00D1651D" w:rsidRPr="001161C4" w:rsidRDefault="00D1651D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:rsidR="00D1651D" w:rsidRPr="001161C4" w:rsidRDefault="00DF6ECD">
      <w:pPr>
        <w:tabs>
          <w:tab w:val="left" w:pos="1566"/>
        </w:tabs>
        <w:ind w:left="12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sz w:val="27"/>
        </w:rPr>
        <w:t>Place:</w:t>
      </w:r>
      <w:r w:rsidRPr="001161C4">
        <w:rPr>
          <w:rFonts w:asciiTheme="minorHAnsi" w:hAnsiTheme="minorHAnsi" w:cstheme="minorHAnsi"/>
          <w:color w:val="110708"/>
          <w:sz w:val="27"/>
        </w:rPr>
        <w:tab/>
      </w:r>
      <w:r w:rsidR="00CD1AF5" w:rsidRPr="001161C4">
        <w:rPr>
          <w:rFonts w:asciiTheme="minorHAnsi" w:hAnsiTheme="minorHAnsi" w:cstheme="minorHAnsi"/>
          <w:color w:val="110708"/>
          <w:sz w:val="27"/>
        </w:rPr>
        <w:t xml:space="preserve">City Hall Conference Room &amp; </w:t>
      </w:r>
      <w:r w:rsidR="007B5ABE" w:rsidRPr="001161C4">
        <w:rPr>
          <w:rFonts w:asciiTheme="minorHAnsi" w:hAnsiTheme="minorHAnsi" w:cstheme="minorHAnsi"/>
          <w:color w:val="110708"/>
          <w:sz w:val="27"/>
        </w:rPr>
        <w:t>Zoom Conferencing</w:t>
      </w:r>
      <w:r w:rsidR="00CB0216" w:rsidRPr="001161C4">
        <w:rPr>
          <w:rFonts w:asciiTheme="minorHAnsi" w:hAnsiTheme="minorHAnsi" w:cstheme="minorHAnsi"/>
          <w:bCs/>
          <w:color w:val="0070C0"/>
          <w:sz w:val="27"/>
          <w:szCs w:val="26"/>
        </w:rPr>
        <w:t xml:space="preserve"> </w:t>
      </w:r>
    </w:p>
    <w:p w:rsidR="00D1651D" w:rsidRPr="001161C4" w:rsidRDefault="00D1651D">
      <w:pPr>
        <w:pStyle w:val="BodyText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Request of Citizens</w:t>
      </w:r>
    </w:p>
    <w:p w:rsidR="00763660" w:rsidRPr="001161C4" w:rsidRDefault="00763660" w:rsidP="00CD1E8D">
      <w:pPr>
        <w:pStyle w:val="ListParagraph"/>
        <w:tabs>
          <w:tab w:val="left" w:pos="1934"/>
          <w:tab w:val="left" w:pos="1935"/>
        </w:tabs>
        <w:ind w:left="1934" w:firstLine="0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Staff Comments</w:t>
      </w:r>
    </w:p>
    <w:p w:rsidR="00CD1E8D" w:rsidRPr="001161C4" w:rsidRDefault="00CD1E8D" w:rsidP="00CD1E8D">
      <w:pPr>
        <w:pStyle w:val="ListParagraph"/>
        <w:rPr>
          <w:rFonts w:asciiTheme="minorHAnsi" w:hAnsiTheme="minorHAnsi" w:cstheme="minorHAnsi"/>
          <w:sz w:val="27"/>
        </w:rPr>
      </w:pPr>
    </w:p>
    <w:p w:rsidR="00763660" w:rsidRPr="001161C4" w:rsidRDefault="00763660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Committee Member Comments</w:t>
      </w:r>
    </w:p>
    <w:p w:rsidR="00CD1E8D" w:rsidRPr="001161C4" w:rsidRDefault="00CD1E8D" w:rsidP="00CD1E8D">
      <w:pPr>
        <w:pStyle w:val="ListParagraph"/>
        <w:tabs>
          <w:tab w:val="left" w:pos="1934"/>
          <w:tab w:val="left" w:pos="1935"/>
        </w:tabs>
        <w:ind w:left="1934" w:firstLine="0"/>
        <w:rPr>
          <w:rFonts w:asciiTheme="minorHAnsi" w:hAnsiTheme="minorHAnsi" w:cstheme="minorHAnsi"/>
          <w:sz w:val="27"/>
        </w:rPr>
      </w:pPr>
    </w:p>
    <w:p w:rsidR="00EA74D7" w:rsidRPr="00EA74D7" w:rsidRDefault="00EA74D7" w:rsidP="00EA74D7">
      <w:pPr>
        <w:pStyle w:val="PlainText"/>
        <w:numPr>
          <w:ilvl w:val="0"/>
          <w:numId w:val="1"/>
        </w:numPr>
        <w:rPr>
          <w:b/>
          <w:color w:val="110708"/>
          <w:sz w:val="27"/>
        </w:rPr>
      </w:pPr>
      <w:r>
        <w:rPr>
          <w:color w:val="110708"/>
          <w:sz w:val="27"/>
        </w:rPr>
        <w:t>Discuss and Recommend Ordinance No. 1357</w:t>
      </w:r>
      <w:r w:rsidRPr="00EA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4D7">
        <w:rPr>
          <w:color w:val="110708"/>
          <w:sz w:val="27"/>
        </w:rPr>
        <w:t>AN ORDINANCE AMENDING THE CODE OF ORDINANCES OF MILES CITY, MONTANA, REGARDING MUNICIPAL INFRACTIONS AND CRIMINAL PROVISIONS AND PENALTIES.</w:t>
      </w:r>
    </w:p>
    <w:p w:rsidR="00080B7F" w:rsidRDefault="00080B7F" w:rsidP="00080B7F">
      <w:pPr>
        <w:pStyle w:val="ListParagraph"/>
        <w:rPr>
          <w:sz w:val="27"/>
          <w:szCs w:val="27"/>
        </w:rPr>
      </w:pPr>
    </w:p>
    <w:p w:rsidR="009D7038" w:rsidRDefault="00080B7F" w:rsidP="00B97BEC">
      <w:pPr>
        <w:pStyle w:val="PlainTex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Discuss</w:t>
      </w:r>
      <w:r w:rsidR="00EA74D7">
        <w:rPr>
          <w:sz w:val="27"/>
          <w:szCs w:val="27"/>
        </w:rPr>
        <w:t xml:space="preserve"> and Recommend stop sign at corner of North Lake and Robinson</w:t>
      </w:r>
    </w:p>
    <w:p w:rsidR="00D1651D" w:rsidRPr="002A4093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rFonts w:asciiTheme="minorHAnsi" w:hAnsiTheme="minorHAnsi" w:cstheme="minorHAnsi"/>
          <w:sz w:val="27"/>
        </w:rPr>
      </w:pPr>
      <w:r w:rsidRPr="002A4093">
        <w:rPr>
          <w:rFonts w:asciiTheme="minorHAnsi" w:hAnsiTheme="minorHAnsi" w:cstheme="minorHAnsi"/>
          <w:color w:val="110708"/>
          <w:sz w:val="27"/>
        </w:rPr>
        <w:t>Adjournment</w:t>
      </w:r>
      <w:r w:rsidR="00D64D8A" w:rsidRPr="002A4093">
        <w:rPr>
          <w:rFonts w:asciiTheme="minorHAnsi" w:hAnsiTheme="minorHAnsi" w:cstheme="minorHAnsi"/>
          <w:color w:val="110708"/>
          <w:sz w:val="27"/>
        </w:rPr>
        <w:t>.</w:t>
      </w: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A0266626"/>
    <w:lvl w:ilvl="0" w:tplc="5AD0632A">
      <w:start w:val="1"/>
      <w:numFmt w:val="decimal"/>
      <w:lvlText w:val="%1."/>
      <w:lvlJc w:val="left"/>
      <w:pPr>
        <w:ind w:left="1934" w:hanging="723"/>
      </w:pPr>
      <w:rPr>
        <w:rFonts w:ascii="Arial" w:eastAsia="Arial" w:hAnsi="Arial" w:cs="Arial" w:hint="default"/>
        <w:b w:val="0"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080B7F"/>
    <w:rsid w:val="00095BED"/>
    <w:rsid w:val="001161C4"/>
    <w:rsid w:val="001B5A2E"/>
    <w:rsid w:val="002A4093"/>
    <w:rsid w:val="003225E9"/>
    <w:rsid w:val="00426FF8"/>
    <w:rsid w:val="0051695C"/>
    <w:rsid w:val="006A6538"/>
    <w:rsid w:val="006F5596"/>
    <w:rsid w:val="00763660"/>
    <w:rsid w:val="00774571"/>
    <w:rsid w:val="00784A65"/>
    <w:rsid w:val="007B5ABE"/>
    <w:rsid w:val="00824FA1"/>
    <w:rsid w:val="00874235"/>
    <w:rsid w:val="008E316C"/>
    <w:rsid w:val="008E336B"/>
    <w:rsid w:val="009D7038"/>
    <w:rsid w:val="00B97BEC"/>
    <w:rsid w:val="00BA7A59"/>
    <w:rsid w:val="00BF1C22"/>
    <w:rsid w:val="00C0447B"/>
    <w:rsid w:val="00CB0216"/>
    <w:rsid w:val="00CD1AF5"/>
    <w:rsid w:val="00CD1E8D"/>
    <w:rsid w:val="00D1651D"/>
    <w:rsid w:val="00D64D8A"/>
    <w:rsid w:val="00DF6ECD"/>
    <w:rsid w:val="00E41D7C"/>
    <w:rsid w:val="00E41E9E"/>
    <w:rsid w:val="00E43BB9"/>
    <w:rsid w:val="00E643EB"/>
    <w:rsid w:val="00E806CB"/>
    <w:rsid w:val="00EA74D7"/>
    <w:rsid w:val="00EB618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12BBE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B02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703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0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Wilkins</dc:creator>
  <cp:lastModifiedBy>Linda Wilkins</cp:lastModifiedBy>
  <cp:revision>2</cp:revision>
  <cp:lastPrinted>2020-11-13T15:50:00Z</cp:lastPrinted>
  <dcterms:created xsi:type="dcterms:W3CDTF">2022-07-05T15:58:00Z</dcterms:created>
  <dcterms:modified xsi:type="dcterms:W3CDTF">2022-07-05T15:58:00Z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