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1D" w:rsidRDefault="00DF6ECD">
      <w:pPr>
        <w:spacing w:before="68" w:line="278" w:lineRule="auto"/>
        <w:ind w:left="3169" w:right="794" w:hanging="787"/>
        <w:rPr>
          <w:b/>
          <w:sz w:val="41"/>
        </w:rPr>
      </w:pPr>
      <w:r w:rsidRPr="007B5ABE">
        <w:rPr>
          <w:b/>
          <w:color w:val="110708"/>
          <w:w w:val="95"/>
          <w:sz w:val="48"/>
          <w:szCs w:val="48"/>
        </w:rPr>
        <w:t>Public Safety Committee</w:t>
      </w:r>
      <w:r>
        <w:rPr>
          <w:b/>
          <w:color w:val="110708"/>
          <w:w w:val="95"/>
          <w:sz w:val="41"/>
        </w:rPr>
        <w:t xml:space="preserve"> </w:t>
      </w:r>
      <w:r>
        <w:rPr>
          <w:b/>
          <w:color w:val="110708"/>
          <w:sz w:val="41"/>
        </w:rPr>
        <w:t>Meeting Agenda</w:t>
      </w:r>
    </w:p>
    <w:p w:rsidR="00D1651D" w:rsidRDefault="00DF6ECD">
      <w:pPr>
        <w:pStyle w:val="Heading1"/>
        <w:tabs>
          <w:tab w:val="left" w:pos="1573"/>
          <w:tab w:val="left" w:pos="4165"/>
        </w:tabs>
        <w:spacing w:before="409"/>
        <w:ind w:left="126" w:firstLine="0"/>
      </w:pPr>
      <w:r>
        <w:rPr>
          <w:color w:val="110708"/>
        </w:rPr>
        <w:t>Date:</w:t>
      </w:r>
      <w:r>
        <w:rPr>
          <w:color w:val="110708"/>
        </w:rPr>
        <w:tab/>
      </w:r>
      <w:r w:rsidR="008E336B">
        <w:rPr>
          <w:color w:val="110708"/>
        </w:rPr>
        <w:t>July 22</w:t>
      </w:r>
      <w:bookmarkStart w:id="0" w:name="_GoBack"/>
      <w:bookmarkEnd w:id="0"/>
      <w:r w:rsidR="00D64D8A">
        <w:rPr>
          <w:color w:val="110708"/>
        </w:rPr>
        <w:t>. 2020</w:t>
      </w:r>
    </w:p>
    <w:p w:rsidR="00D1651D" w:rsidRDefault="00D1651D">
      <w:pPr>
        <w:pStyle w:val="BodyText"/>
        <w:spacing w:before="5"/>
        <w:rPr>
          <w:b/>
          <w:sz w:val="39"/>
        </w:rPr>
      </w:pPr>
    </w:p>
    <w:p w:rsidR="00D1651D" w:rsidRDefault="00DF6ECD">
      <w:pPr>
        <w:tabs>
          <w:tab w:val="left" w:pos="1572"/>
        </w:tabs>
        <w:ind w:left="116"/>
        <w:rPr>
          <w:b/>
          <w:sz w:val="27"/>
        </w:rPr>
      </w:pPr>
      <w:r>
        <w:rPr>
          <w:b/>
          <w:color w:val="110708"/>
          <w:w w:val="105"/>
          <w:sz w:val="27"/>
        </w:rPr>
        <w:t>Time:</w:t>
      </w:r>
      <w:r>
        <w:rPr>
          <w:b/>
          <w:color w:val="110708"/>
          <w:w w:val="105"/>
          <w:sz w:val="27"/>
        </w:rPr>
        <w:tab/>
      </w:r>
      <w:r w:rsidR="001B5A2E">
        <w:rPr>
          <w:b/>
          <w:color w:val="110708"/>
          <w:w w:val="105"/>
          <w:sz w:val="27"/>
        </w:rPr>
        <w:t>5</w:t>
      </w:r>
      <w:r>
        <w:rPr>
          <w:b/>
          <w:color w:val="110708"/>
          <w:w w:val="105"/>
          <w:sz w:val="27"/>
        </w:rPr>
        <w:t>:00</w:t>
      </w:r>
      <w:r>
        <w:rPr>
          <w:b/>
          <w:color w:val="110708"/>
          <w:spacing w:val="-3"/>
          <w:w w:val="105"/>
          <w:sz w:val="27"/>
        </w:rPr>
        <w:t xml:space="preserve"> </w:t>
      </w:r>
      <w:r>
        <w:rPr>
          <w:b/>
          <w:color w:val="110708"/>
          <w:w w:val="105"/>
          <w:sz w:val="27"/>
        </w:rPr>
        <w:t>PM</w:t>
      </w:r>
    </w:p>
    <w:p w:rsidR="00D1651D" w:rsidRDefault="00D1651D">
      <w:pPr>
        <w:pStyle w:val="BodyText"/>
        <w:spacing w:before="6"/>
        <w:rPr>
          <w:b/>
          <w:sz w:val="41"/>
        </w:rPr>
      </w:pPr>
    </w:p>
    <w:p w:rsidR="00D1651D" w:rsidRDefault="00DF6ECD">
      <w:pPr>
        <w:tabs>
          <w:tab w:val="left" w:pos="1566"/>
        </w:tabs>
        <w:ind w:left="126"/>
        <w:rPr>
          <w:b/>
          <w:sz w:val="27"/>
        </w:rPr>
      </w:pPr>
      <w:r>
        <w:rPr>
          <w:b/>
          <w:color w:val="110708"/>
          <w:sz w:val="27"/>
        </w:rPr>
        <w:t>Place:</w:t>
      </w:r>
      <w:r>
        <w:rPr>
          <w:b/>
          <w:color w:val="110708"/>
          <w:sz w:val="27"/>
        </w:rPr>
        <w:tab/>
      </w:r>
      <w:r w:rsidR="007B5ABE">
        <w:rPr>
          <w:b/>
          <w:color w:val="110708"/>
          <w:sz w:val="27"/>
        </w:rPr>
        <w:t>Zoom Conferencing</w:t>
      </w:r>
    </w:p>
    <w:p w:rsidR="00D1651D" w:rsidRDefault="00D1651D">
      <w:pPr>
        <w:pStyle w:val="BodyText"/>
        <w:rPr>
          <w:b/>
          <w:sz w:val="42"/>
        </w:rPr>
      </w:pPr>
    </w:p>
    <w:p w:rsidR="00D1651D" w:rsidRPr="00D64D8A" w:rsidRDefault="00DF6ECD">
      <w:pPr>
        <w:pStyle w:val="ListParagraph"/>
        <w:numPr>
          <w:ilvl w:val="0"/>
          <w:numId w:val="1"/>
        </w:numPr>
        <w:tabs>
          <w:tab w:val="left" w:pos="1934"/>
          <w:tab w:val="left" w:pos="1935"/>
        </w:tabs>
        <w:ind w:hanging="718"/>
        <w:rPr>
          <w:b/>
          <w:sz w:val="27"/>
        </w:rPr>
      </w:pPr>
      <w:r>
        <w:rPr>
          <w:b/>
          <w:color w:val="110708"/>
          <w:sz w:val="27"/>
        </w:rPr>
        <w:t>Request of</w:t>
      </w:r>
      <w:r>
        <w:rPr>
          <w:b/>
          <w:color w:val="110708"/>
          <w:spacing w:val="7"/>
          <w:sz w:val="27"/>
        </w:rPr>
        <w:t xml:space="preserve"> </w:t>
      </w:r>
      <w:r>
        <w:rPr>
          <w:b/>
          <w:color w:val="110708"/>
          <w:sz w:val="27"/>
        </w:rPr>
        <w:t>Citizens</w:t>
      </w:r>
    </w:p>
    <w:p w:rsidR="00D64D8A" w:rsidRPr="00D64D8A" w:rsidRDefault="00D64D8A" w:rsidP="00D64D8A">
      <w:pPr>
        <w:pStyle w:val="ListParagraph"/>
        <w:rPr>
          <w:b/>
          <w:sz w:val="27"/>
        </w:rPr>
      </w:pPr>
    </w:p>
    <w:p w:rsidR="00D64D8A" w:rsidRDefault="00D64D8A">
      <w:pPr>
        <w:pStyle w:val="ListParagraph"/>
        <w:numPr>
          <w:ilvl w:val="0"/>
          <w:numId w:val="1"/>
        </w:numPr>
        <w:tabs>
          <w:tab w:val="left" w:pos="1934"/>
          <w:tab w:val="left" w:pos="1935"/>
        </w:tabs>
        <w:ind w:hanging="718"/>
        <w:rPr>
          <w:b/>
          <w:sz w:val="27"/>
        </w:rPr>
      </w:pPr>
      <w:r>
        <w:rPr>
          <w:b/>
          <w:sz w:val="27"/>
        </w:rPr>
        <w:t>Committee Member Comments</w:t>
      </w:r>
    </w:p>
    <w:p w:rsidR="00D64D8A" w:rsidRPr="00D64D8A" w:rsidRDefault="008E336B" w:rsidP="00D64D8A">
      <w:pPr>
        <w:pStyle w:val="ListParagraph"/>
        <w:numPr>
          <w:ilvl w:val="0"/>
          <w:numId w:val="1"/>
        </w:numPr>
        <w:tabs>
          <w:tab w:val="left" w:pos="1938"/>
          <w:tab w:val="left" w:pos="1939"/>
        </w:tabs>
        <w:spacing w:before="191"/>
        <w:rPr>
          <w:b/>
          <w:color w:val="110708"/>
          <w:w w:val="105"/>
          <w:sz w:val="27"/>
        </w:rPr>
      </w:pPr>
      <w:r>
        <w:rPr>
          <w:b/>
          <w:color w:val="110708"/>
          <w:w w:val="105"/>
          <w:sz w:val="27"/>
        </w:rPr>
        <w:t>Discussion and recommendation regarding MCPD Building</w:t>
      </w:r>
    </w:p>
    <w:p w:rsidR="00D1651D" w:rsidRDefault="00DF6ECD">
      <w:pPr>
        <w:pStyle w:val="ListParagraph"/>
        <w:numPr>
          <w:ilvl w:val="0"/>
          <w:numId w:val="1"/>
        </w:numPr>
        <w:tabs>
          <w:tab w:val="left" w:pos="1939"/>
          <w:tab w:val="left" w:pos="1940"/>
        </w:tabs>
        <w:spacing w:before="195"/>
        <w:ind w:left="1939"/>
        <w:rPr>
          <w:b/>
          <w:sz w:val="27"/>
        </w:rPr>
      </w:pPr>
      <w:r>
        <w:rPr>
          <w:b/>
          <w:color w:val="110708"/>
          <w:sz w:val="27"/>
        </w:rPr>
        <w:t>Adjournment</w:t>
      </w:r>
      <w:r w:rsidR="00D64D8A">
        <w:rPr>
          <w:b/>
          <w:color w:val="110708"/>
          <w:sz w:val="27"/>
        </w:rPr>
        <w:t>.</w:t>
      </w:r>
    </w:p>
    <w:p w:rsidR="00D1651D" w:rsidRDefault="00D1651D">
      <w:pPr>
        <w:pStyle w:val="BodyText"/>
        <w:rPr>
          <w:b/>
          <w:sz w:val="38"/>
        </w:rPr>
      </w:pPr>
    </w:p>
    <w:p w:rsidR="00D1651D" w:rsidRDefault="00DF6ECD">
      <w:pPr>
        <w:pStyle w:val="BodyText"/>
        <w:spacing w:before="1" w:line="283" w:lineRule="auto"/>
        <w:ind w:left="134" w:right="97" w:hanging="2"/>
      </w:pPr>
      <w:r>
        <w:rPr>
          <w:color w:val="363131"/>
          <w:w w:val="105"/>
        </w:rPr>
        <w:t>Public</w:t>
      </w:r>
      <w:r>
        <w:rPr>
          <w:color w:val="363131"/>
          <w:spacing w:val="-7"/>
          <w:w w:val="105"/>
        </w:rPr>
        <w:t xml:space="preserve"> </w:t>
      </w:r>
      <w:r>
        <w:rPr>
          <w:color w:val="363131"/>
          <w:w w:val="105"/>
        </w:rPr>
        <w:t>comment</w:t>
      </w:r>
      <w:r>
        <w:rPr>
          <w:color w:val="363131"/>
          <w:spacing w:val="7"/>
          <w:w w:val="105"/>
        </w:rPr>
        <w:t xml:space="preserve"> </w:t>
      </w:r>
      <w:r>
        <w:rPr>
          <w:color w:val="363131"/>
          <w:w w:val="105"/>
        </w:rPr>
        <w:t>on</w:t>
      </w:r>
      <w:r>
        <w:rPr>
          <w:color w:val="363131"/>
          <w:spacing w:val="-11"/>
          <w:w w:val="105"/>
        </w:rPr>
        <w:t xml:space="preserve"> </w:t>
      </w:r>
      <w:r>
        <w:rPr>
          <w:color w:val="363131"/>
          <w:w w:val="105"/>
        </w:rPr>
        <w:t>any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public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matter</w:t>
      </w:r>
      <w:r>
        <w:rPr>
          <w:color w:val="363131"/>
          <w:spacing w:val="5"/>
          <w:w w:val="105"/>
        </w:rPr>
        <w:t xml:space="preserve"> </w:t>
      </w:r>
      <w:r>
        <w:rPr>
          <w:color w:val="363131"/>
          <w:w w:val="105"/>
        </w:rPr>
        <w:t>that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is</w:t>
      </w:r>
      <w:r>
        <w:rPr>
          <w:color w:val="363131"/>
          <w:spacing w:val="-16"/>
          <w:w w:val="105"/>
        </w:rPr>
        <w:t xml:space="preserve"> </w:t>
      </w:r>
      <w:r>
        <w:rPr>
          <w:color w:val="363131"/>
          <w:w w:val="105"/>
        </w:rPr>
        <w:t>not</w:t>
      </w:r>
      <w:r>
        <w:rPr>
          <w:color w:val="363131"/>
          <w:spacing w:val="-9"/>
          <w:w w:val="105"/>
        </w:rPr>
        <w:t xml:space="preserve"> </w:t>
      </w:r>
      <w:r>
        <w:rPr>
          <w:color w:val="363131"/>
          <w:w w:val="105"/>
        </w:rPr>
        <w:t>on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the</w:t>
      </w:r>
      <w:r>
        <w:rPr>
          <w:color w:val="363131"/>
          <w:spacing w:val="-13"/>
          <w:w w:val="105"/>
        </w:rPr>
        <w:t xml:space="preserve"> </w:t>
      </w:r>
      <w:r>
        <w:rPr>
          <w:color w:val="363131"/>
          <w:w w:val="105"/>
        </w:rPr>
        <w:t>a</w:t>
      </w:r>
      <w:r>
        <w:rPr>
          <w:color w:val="110708"/>
          <w:w w:val="105"/>
        </w:rPr>
        <w:t>genda</w:t>
      </w:r>
      <w:r w:rsidR="00E41D7C">
        <w:rPr>
          <w:color w:val="110708"/>
          <w:w w:val="105"/>
        </w:rPr>
        <w:t xml:space="preserve"> </w:t>
      </w:r>
      <w:r>
        <w:rPr>
          <w:color w:val="110708"/>
          <w:w w:val="105"/>
        </w:rPr>
        <w:t>of</w:t>
      </w:r>
      <w:r>
        <w:rPr>
          <w:color w:val="110708"/>
          <w:spacing w:val="4"/>
          <w:w w:val="105"/>
        </w:rPr>
        <w:t xml:space="preserve"> </w:t>
      </w:r>
      <w:r>
        <w:rPr>
          <w:color w:val="110708"/>
          <w:w w:val="105"/>
        </w:rPr>
        <w:t>this</w:t>
      </w:r>
      <w:r>
        <w:rPr>
          <w:color w:val="110708"/>
          <w:spacing w:val="-22"/>
          <w:w w:val="105"/>
        </w:rPr>
        <w:t xml:space="preserve"> </w:t>
      </w:r>
      <w:r>
        <w:rPr>
          <w:color w:val="110708"/>
          <w:w w:val="105"/>
        </w:rPr>
        <w:t>meeting</w:t>
      </w:r>
      <w:r>
        <w:rPr>
          <w:color w:val="110708"/>
          <w:spacing w:val="-15"/>
          <w:w w:val="105"/>
        </w:rPr>
        <w:t xml:space="preserve"> </w:t>
      </w:r>
      <w:r>
        <w:rPr>
          <w:color w:val="110708"/>
          <w:w w:val="105"/>
        </w:rPr>
        <w:t>can</w:t>
      </w:r>
      <w:r>
        <w:rPr>
          <w:color w:val="110708"/>
          <w:spacing w:val="-18"/>
          <w:w w:val="105"/>
        </w:rPr>
        <w:t xml:space="preserve"> </w:t>
      </w:r>
      <w:r>
        <w:rPr>
          <w:color w:val="110708"/>
          <w:w w:val="105"/>
        </w:rPr>
        <w:t>be</w:t>
      </w:r>
      <w:r>
        <w:rPr>
          <w:color w:val="110708"/>
          <w:spacing w:val="-20"/>
          <w:w w:val="105"/>
        </w:rPr>
        <w:t xml:space="preserve"> </w:t>
      </w:r>
      <w:r>
        <w:rPr>
          <w:color w:val="110708"/>
          <w:w w:val="105"/>
        </w:rPr>
        <w:t>presented</w:t>
      </w:r>
      <w:r>
        <w:rPr>
          <w:color w:val="110708"/>
          <w:spacing w:val="-8"/>
          <w:w w:val="105"/>
        </w:rPr>
        <w:t xml:space="preserve"> </w:t>
      </w:r>
      <w:r>
        <w:rPr>
          <w:color w:val="110708"/>
          <w:w w:val="105"/>
        </w:rPr>
        <w:t>under</w:t>
      </w:r>
      <w:r>
        <w:rPr>
          <w:color w:val="110708"/>
          <w:spacing w:val="4"/>
          <w:w w:val="105"/>
        </w:rPr>
        <w:t xml:space="preserve"> </w:t>
      </w:r>
      <w:r>
        <w:rPr>
          <w:color w:val="110708"/>
          <w:w w:val="105"/>
        </w:rPr>
        <w:t xml:space="preserve">"Request </w:t>
      </w:r>
      <w:r>
        <w:rPr>
          <w:color w:val="363131"/>
          <w:w w:val="105"/>
        </w:rPr>
        <w:t xml:space="preserve">of </w:t>
      </w:r>
      <w:r w:rsidR="00E41D7C">
        <w:rPr>
          <w:color w:val="363131"/>
          <w:w w:val="105"/>
        </w:rPr>
        <w:t>Citizens</w:t>
      </w:r>
      <w:r>
        <w:rPr>
          <w:color w:val="575452"/>
          <w:spacing w:val="-5"/>
          <w:w w:val="105"/>
        </w:rPr>
        <w:t xml:space="preserve">" </w:t>
      </w:r>
      <w:r>
        <w:rPr>
          <w:color w:val="363131"/>
          <w:w w:val="105"/>
        </w:rPr>
        <w:t xml:space="preserve">provided it is </w:t>
      </w:r>
      <w:r w:rsidR="00E41D7C">
        <w:rPr>
          <w:color w:val="363131"/>
          <w:w w:val="105"/>
        </w:rPr>
        <w:t>in</w:t>
      </w:r>
      <w:r>
        <w:rPr>
          <w:color w:val="363131"/>
          <w:w w:val="105"/>
        </w:rPr>
        <w:t xml:space="preserve"> the jurisdiction of the City to </w:t>
      </w:r>
      <w:r>
        <w:rPr>
          <w:color w:val="110708"/>
          <w:w w:val="105"/>
        </w:rPr>
        <w:t>address</w:t>
      </w:r>
      <w:r>
        <w:rPr>
          <w:color w:val="363131"/>
          <w:w w:val="105"/>
        </w:rPr>
        <w:t xml:space="preserve">. </w:t>
      </w:r>
      <w:r>
        <w:rPr>
          <w:color w:val="110708"/>
          <w:w w:val="105"/>
        </w:rPr>
        <w:t xml:space="preserve">Public comment will be entered into the </w:t>
      </w:r>
      <w:r>
        <w:rPr>
          <w:color w:val="363131"/>
          <w:w w:val="105"/>
        </w:rPr>
        <w:t>minute</w:t>
      </w:r>
      <w:r>
        <w:rPr>
          <w:color w:val="575452"/>
          <w:w w:val="105"/>
        </w:rPr>
        <w:t>s</w:t>
      </w:r>
      <w:r>
        <w:rPr>
          <w:color w:val="575452"/>
          <w:spacing w:val="-14"/>
          <w:w w:val="105"/>
        </w:rPr>
        <w:t xml:space="preserve"> </w:t>
      </w:r>
      <w:r>
        <w:rPr>
          <w:color w:val="363131"/>
          <w:w w:val="105"/>
        </w:rPr>
        <w:t>of</w:t>
      </w:r>
      <w:r>
        <w:rPr>
          <w:color w:val="363131"/>
          <w:spacing w:val="-11"/>
          <w:w w:val="105"/>
        </w:rPr>
        <w:t xml:space="preserve"> </w:t>
      </w:r>
      <w:r>
        <w:rPr>
          <w:color w:val="363131"/>
          <w:w w:val="105"/>
        </w:rPr>
        <w:t>this</w:t>
      </w:r>
      <w:r>
        <w:rPr>
          <w:color w:val="363131"/>
          <w:spacing w:val="-16"/>
          <w:w w:val="105"/>
        </w:rPr>
        <w:t xml:space="preserve"> </w:t>
      </w:r>
      <w:r>
        <w:rPr>
          <w:color w:val="363131"/>
          <w:spacing w:val="-4"/>
          <w:w w:val="105"/>
        </w:rPr>
        <w:t>meeting</w:t>
      </w:r>
      <w:r>
        <w:rPr>
          <w:color w:val="575452"/>
          <w:spacing w:val="-4"/>
          <w:w w:val="105"/>
        </w:rPr>
        <w:t>.</w:t>
      </w:r>
      <w:r>
        <w:rPr>
          <w:color w:val="575452"/>
          <w:spacing w:val="33"/>
          <w:w w:val="105"/>
        </w:rPr>
        <w:t xml:space="preserve"> </w:t>
      </w:r>
      <w:r>
        <w:rPr>
          <w:color w:val="363131"/>
          <w:w w:val="105"/>
        </w:rPr>
        <w:t>The</w:t>
      </w:r>
      <w:r>
        <w:rPr>
          <w:color w:val="363131"/>
          <w:spacing w:val="-4"/>
          <w:w w:val="105"/>
        </w:rPr>
        <w:t xml:space="preserve"> </w:t>
      </w:r>
      <w:r w:rsidR="00E41D7C">
        <w:rPr>
          <w:color w:val="363131"/>
          <w:w w:val="105"/>
        </w:rPr>
        <w:t>City</w:t>
      </w:r>
      <w:r>
        <w:rPr>
          <w:color w:val="363131"/>
          <w:spacing w:val="-9"/>
          <w:w w:val="105"/>
        </w:rPr>
        <w:t xml:space="preserve"> </w:t>
      </w:r>
      <w:r>
        <w:rPr>
          <w:color w:val="363131"/>
          <w:w w:val="105"/>
        </w:rPr>
        <w:t>Council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cannot</w:t>
      </w:r>
      <w:r>
        <w:rPr>
          <w:color w:val="363131"/>
          <w:spacing w:val="-5"/>
          <w:w w:val="105"/>
        </w:rPr>
        <w:t xml:space="preserve"> </w:t>
      </w:r>
      <w:r>
        <w:rPr>
          <w:color w:val="363131"/>
          <w:w w:val="105"/>
        </w:rPr>
        <w:t>take</w:t>
      </w:r>
      <w:r>
        <w:rPr>
          <w:color w:val="363131"/>
          <w:spacing w:val="-6"/>
          <w:w w:val="105"/>
        </w:rPr>
        <w:t xml:space="preserve"> </w:t>
      </w:r>
      <w:r>
        <w:rPr>
          <w:color w:val="363131"/>
          <w:w w:val="105"/>
        </w:rPr>
        <w:t>any</w:t>
      </w:r>
      <w:r>
        <w:rPr>
          <w:color w:val="363131"/>
          <w:spacing w:val="-6"/>
          <w:w w:val="105"/>
        </w:rPr>
        <w:t xml:space="preserve"> </w:t>
      </w:r>
      <w:r>
        <w:rPr>
          <w:color w:val="363131"/>
          <w:w w:val="105"/>
        </w:rPr>
        <w:t>action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o</w:t>
      </w:r>
      <w:r>
        <w:rPr>
          <w:color w:val="110708"/>
          <w:w w:val="105"/>
        </w:rPr>
        <w:t>n</w:t>
      </w:r>
      <w:r>
        <w:rPr>
          <w:color w:val="110708"/>
          <w:spacing w:val="-6"/>
          <w:w w:val="105"/>
        </w:rPr>
        <w:t xml:space="preserve"> </w:t>
      </w:r>
      <w:r>
        <w:rPr>
          <w:color w:val="110708"/>
          <w:w w:val="105"/>
        </w:rPr>
        <w:t>a</w:t>
      </w:r>
      <w:r>
        <w:rPr>
          <w:color w:val="110708"/>
          <w:spacing w:val="-20"/>
          <w:w w:val="105"/>
        </w:rPr>
        <w:t xml:space="preserve"> </w:t>
      </w:r>
      <w:r>
        <w:rPr>
          <w:color w:val="110708"/>
          <w:w w:val="105"/>
        </w:rPr>
        <w:t>matter</w:t>
      </w:r>
      <w:r>
        <w:rPr>
          <w:color w:val="110708"/>
          <w:spacing w:val="2"/>
          <w:w w:val="105"/>
        </w:rPr>
        <w:t xml:space="preserve"> </w:t>
      </w:r>
      <w:r>
        <w:rPr>
          <w:color w:val="110708"/>
          <w:w w:val="105"/>
        </w:rPr>
        <w:t>unless</w:t>
      </w:r>
      <w:r>
        <w:rPr>
          <w:color w:val="110708"/>
          <w:spacing w:val="-10"/>
          <w:w w:val="105"/>
        </w:rPr>
        <w:t xml:space="preserve"> </w:t>
      </w:r>
      <w:r>
        <w:rPr>
          <w:color w:val="110708"/>
          <w:w w:val="105"/>
        </w:rPr>
        <w:t>notice</w:t>
      </w:r>
      <w:r>
        <w:rPr>
          <w:color w:val="110708"/>
          <w:spacing w:val="-6"/>
          <w:w w:val="105"/>
        </w:rPr>
        <w:t xml:space="preserve"> </w:t>
      </w:r>
      <w:r>
        <w:rPr>
          <w:color w:val="110708"/>
          <w:w w:val="105"/>
        </w:rPr>
        <w:t>of</w:t>
      </w:r>
      <w:r>
        <w:rPr>
          <w:color w:val="110708"/>
          <w:spacing w:val="-16"/>
          <w:w w:val="105"/>
        </w:rPr>
        <w:t xml:space="preserve"> </w:t>
      </w:r>
      <w:r>
        <w:rPr>
          <w:color w:val="110708"/>
          <w:w w:val="105"/>
        </w:rPr>
        <w:t>the</w:t>
      </w:r>
      <w:r>
        <w:rPr>
          <w:color w:val="110708"/>
          <w:spacing w:val="-18"/>
          <w:w w:val="105"/>
        </w:rPr>
        <w:t xml:space="preserve"> </w:t>
      </w:r>
      <w:r>
        <w:rPr>
          <w:color w:val="110708"/>
          <w:w w:val="105"/>
        </w:rPr>
        <w:t>matter</w:t>
      </w:r>
      <w:r>
        <w:rPr>
          <w:color w:val="110708"/>
          <w:spacing w:val="-3"/>
          <w:w w:val="105"/>
        </w:rPr>
        <w:t xml:space="preserve"> </w:t>
      </w:r>
      <w:r>
        <w:rPr>
          <w:color w:val="110708"/>
          <w:w w:val="105"/>
        </w:rPr>
        <w:t>has</w:t>
      </w:r>
      <w:r>
        <w:rPr>
          <w:color w:val="110708"/>
          <w:spacing w:val="-15"/>
          <w:w w:val="105"/>
        </w:rPr>
        <w:t xml:space="preserve"> </w:t>
      </w:r>
      <w:r>
        <w:rPr>
          <w:color w:val="110708"/>
          <w:w w:val="105"/>
        </w:rPr>
        <w:t xml:space="preserve">been </w:t>
      </w:r>
      <w:r>
        <w:rPr>
          <w:color w:val="363131"/>
          <w:w w:val="105"/>
        </w:rPr>
        <w:t>made on an agenda and an opportunity for public comment has be</w:t>
      </w:r>
      <w:r>
        <w:rPr>
          <w:color w:val="110708"/>
          <w:w w:val="105"/>
        </w:rPr>
        <w:t xml:space="preserve">en allowed on the matter. Public matter does </w:t>
      </w:r>
      <w:r>
        <w:rPr>
          <w:color w:val="363131"/>
          <w:w w:val="105"/>
        </w:rPr>
        <w:t>not</w:t>
      </w:r>
      <w:r>
        <w:rPr>
          <w:color w:val="363131"/>
          <w:spacing w:val="-3"/>
          <w:w w:val="105"/>
        </w:rPr>
        <w:t xml:space="preserve"> </w:t>
      </w:r>
      <w:r>
        <w:rPr>
          <w:color w:val="363131"/>
          <w:w w:val="105"/>
        </w:rPr>
        <w:t>include</w:t>
      </w:r>
      <w:r>
        <w:rPr>
          <w:color w:val="363131"/>
          <w:spacing w:val="-8"/>
          <w:w w:val="105"/>
        </w:rPr>
        <w:t xml:space="preserve"> </w:t>
      </w:r>
      <w:r>
        <w:rPr>
          <w:color w:val="363131"/>
          <w:w w:val="105"/>
        </w:rPr>
        <w:t>contested</w:t>
      </w:r>
      <w:r>
        <w:rPr>
          <w:color w:val="363131"/>
          <w:spacing w:val="-7"/>
          <w:w w:val="105"/>
        </w:rPr>
        <w:t xml:space="preserve"> </w:t>
      </w:r>
      <w:r>
        <w:rPr>
          <w:color w:val="363131"/>
          <w:w w:val="105"/>
        </w:rPr>
        <w:t>cases</w:t>
      </w:r>
      <w:r>
        <w:rPr>
          <w:color w:val="363131"/>
          <w:spacing w:val="-10"/>
          <w:w w:val="105"/>
        </w:rPr>
        <w:t xml:space="preserve"> </w:t>
      </w:r>
      <w:r>
        <w:rPr>
          <w:color w:val="363131"/>
          <w:w w:val="105"/>
        </w:rPr>
        <w:t>and</w:t>
      </w:r>
      <w:r>
        <w:rPr>
          <w:color w:val="363131"/>
          <w:spacing w:val="-10"/>
          <w:w w:val="105"/>
        </w:rPr>
        <w:t xml:space="preserve"> </w:t>
      </w:r>
      <w:r>
        <w:rPr>
          <w:color w:val="363131"/>
          <w:w w:val="105"/>
        </w:rPr>
        <w:t>other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adjudicative</w:t>
      </w:r>
      <w:r>
        <w:rPr>
          <w:color w:val="363131"/>
          <w:spacing w:val="-1"/>
          <w:w w:val="105"/>
        </w:rPr>
        <w:t xml:space="preserve"> </w:t>
      </w:r>
      <w:r>
        <w:rPr>
          <w:color w:val="363131"/>
          <w:spacing w:val="-3"/>
          <w:w w:val="105"/>
        </w:rPr>
        <w:t>proceedings</w:t>
      </w:r>
      <w:r>
        <w:rPr>
          <w:color w:val="6B6769"/>
          <w:spacing w:val="-3"/>
          <w:w w:val="105"/>
        </w:rPr>
        <w:t>.</w:t>
      </w:r>
    </w:p>
    <w:sectPr w:rsidR="00D1651D" w:rsidSect="00E41D7C">
      <w:type w:val="continuous"/>
      <w:pgSz w:w="12240" w:h="15840"/>
      <w:pgMar w:top="990" w:right="1360" w:bottom="280" w:left="132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D7C" w:rsidRDefault="00E41D7C" w:rsidP="00E41D7C">
      <w:r>
        <w:separator/>
      </w:r>
    </w:p>
  </w:endnote>
  <w:endnote w:type="continuationSeparator" w:id="0">
    <w:p w:rsidR="00E41D7C" w:rsidRDefault="00E41D7C" w:rsidP="00E4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D7C" w:rsidRDefault="00E41D7C" w:rsidP="00E41D7C">
      <w:r>
        <w:separator/>
      </w:r>
    </w:p>
  </w:footnote>
  <w:footnote w:type="continuationSeparator" w:id="0">
    <w:p w:rsidR="00E41D7C" w:rsidRDefault="00E41D7C" w:rsidP="00E4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F2F40"/>
    <w:multiLevelType w:val="hybridMultilevel"/>
    <w:tmpl w:val="CF9ADDA2"/>
    <w:lvl w:ilvl="0" w:tplc="2B8E5DAC">
      <w:start w:val="1"/>
      <w:numFmt w:val="decimal"/>
      <w:lvlText w:val="%1."/>
      <w:lvlJc w:val="left"/>
      <w:pPr>
        <w:ind w:left="1934" w:hanging="723"/>
        <w:jc w:val="left"/>
      </w:pPr>
      <w:rPr>
        <w:rFonts w:ascii="Arial" w:eastAsia="Arial" w:hAnsi="Arial" w:cs="Arial" w:hint="default"/>
        <w:b/>
        <w:bCs/>
        <w:color w:val="110708"/>
        <w:spacing w:val="-1"/>
        <w:w w:val="107"/>
        <w:sz w:val="27"/>
        <w:szCs w:val="27"/>
      </w:rPr>
    </w:lvl>
    <w:lvl w:ilvl="1" w:tplc="223803CA">
      <w:numFmt w:val="bullet"/>
      <w:lvlText w:val="•"/>
      <w:lvlJc w:val="left"/>
      <w:pPr>
        <w:ind w:left="2702" w:hanging="723"/>
      </w:pPr>
      <w:rPr>
        <w:rFonts w:hint="default"/>
      </w:rPr>
    </w:lvl>
    <w:lvl w:ilvl="2" w:tplc="A6E67278">
      <w:numFmt w:val="bullet"/>
      <w:lvlText w:val="•"/>
      <w:lvlJc w:val="left"/>
      <w:pPr>
        <w:ind w:left="3464" w:hanging="723"/>
      </w:pPr>
      <w:rPr>
        <w:rFonts w:hint="default"/>
      </w:rPr>
    </w:lvl>
    <w:lvl w:ilvl="3" w:tplc="D83E6452">
      <w:numFmt w:val="bullet"/>
      <w:lvlText w:val="•"/>
      <w:lvlJc w:val="left"/>
      <w:pPr>
        <w:ind w:left="4226" w:hanging="723"/>
      </w:pPr>
      <w:rPr>
        <w:rFonts w:hint="default"/>
      </w:rPr>
    </w:lvl>
    <w:lvl w:ilvl="4" w:tplc="1ECCF7A6">
      <w:numFmt w:val="bullet"/>
      <w:lvlText w:val="•"/>
      <w:lvlJc w:val="left"/>
      <w:pPr>
        <w:ind w:left="4988" w:hanging="723"/>
      </w:pPr>
      <w:rPr>
        <w:rFonts w:hint="default"/>
      </w:rPr>
    </w:lvl>
    <w:lvl w:ilvl="5" w:tplc="27265C04">
      <w:numFmt w:val="bullet"/>
      <w:lvlText w:val="•"/>
      <w:lvlJc w:val="left"/>
      <w:pPr>
        <w:ind w:left="5750" w:hanging="723"/>
      </w:pPr>
      <w:rPr>
        <w:rFonts w:hint="default"/>
      </w:rPr>
    </w:lvl>
    <w:lvl w:ilvl="6" w:tplc="821E5B44">
      <w:numFmt w:val="bullet"/>
      <w:lvlText w:val="•"/>
      <w:lvlJc w:val="left"/>
      <w:pPr>
        <w:ind w:left="6512" w:hanging="723"/>
      </w:pPr>
      <w:rPr>
        <w:rFonts w:hint="default"/>
      </w:rPr>
    </w:lvl>
    <w:lvl w:ilvl="7" w:tplc="B7FA8A34">
      <w:numFmt w:val="bullet"/>
      <w:lvlText w:val="•"/>
      <w:lvlJc w:val="left"/>
      <w:pPr>
        <w:ind w:left="7274" w:hanging="723"/>
      </w:pPr>
      <w:rPr>
        <w:rFonts w:hint="default"/>
      </w:rPr>
    </w:lvl>
    <w:lvl w:ilvl="8" w:tplc="63F067DA">
      <w:numFmt w:val="bullet"/>
      <w:lvlText w:val="•"/>
      <w:lvlJc w:val="left"/>
      <w:pPr>
        <w:ind w:left="8036" w:hanging="723"/>
      </w:pPr>
      <w:rPr>
        <w:rFonts w:hint="default"/>
      </w:rPr>
    </w:lvl>
  </w:abstractNum>
  <w:abstractNum w:abstractNumId="1" w15:restartNumberingAfterBreak="0">
    <w:nsid w:val="757855EB"/>
    <w:multiLevelType w:val="hybridMultilevel"/>
    <w:tmpl w:val="AEE657BA"/>
    <w:lvl w:ilvl="0" w:tplc="83CA3A9A">
      <w:start w:val="1"/>
      <w:numFmt w:val="upperLetter"/>
      <w:lvlText w:val="%1."/>
      <w:lvlJc w:val="left"/>
      <w:pPr>
        <w:ind w:left="22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9" w:hanging="360"/>
      </w:pPr>
    </w:lvl>
    <w:lvl w:ilvl="2" w:tplc="0409001B" w:tentative="1">
      <w:start w:val="1"/>
      <w:numFmt w:val="lowerRoman"/>
      <w:lvlText w:val="%3."/>
      <w:lvlJc w:val="right"/>
      <w:pPr>
        <w:ind w:left="3739" w:hanging="180"/>
      </w:pPr>
    </w:lvl>
    <w:lvl w:ilvl="3" w:tplc="0409000F" w:tentative="1">
      <w:start w:val="1"/>
      <w:numFmt w:val="decimal"/>
      <w:lvlText w:val="%4."/>
      <w:lvlJc w:val="left"/>
      <w:pPr>
        <w:ind w:left="4459" w:hanging="360"/>
      </w:pPr>
    </w:lvl>
    <w:lvl w:ilvl="4" w:tplc="04090019" w:tentative="1">
      <w:start w:val="1"/>
      <w:numFmt w:val="lowerLetter"/>
      <w:lvlText w:val="%5."/>
      <w:lvlJc w:val="left"/>
      <w:pPr>
        <w:ind w:left="5179" w:hanging="360"/>
      </w:pPr>
    </w:lvl>
    <w:lvl w:ilvl="5" w:tplc="0409001B" w:tentative="1">
      <w:start w:val="1"/>
      <w:numFmt w:val="lowerRoman"/>
      <w:lvlText w:val="%6."/>
      <w:lvlJc w:val="right"/>
      <w:pPr>
        <w:ind w:left="5899" w:hanging="180"/>
      </w:pPr>
    </w:lvl>
    <w:lvl w:ilvl="6" w:tplc="0409000F" w:tentative="1">
      <w:start w:val="1"/>
      <w:numFmt w:val="decimal"/>
      <w:lvlText w:val="%7."/>
      <w:lvlJc w:val="left"/>
      <w:pPr>
        <w:ind w:left="6619" w:hanging="360"/>
      </w:pPr>
    </w:lvl>
    <w:lvl w:ilvl="7" w:tplc="04090019" w:tentative="1">
      <w:start w:val="1"/>
      <w:numFmt w:val="lowerLetter"/>
      <w:lvlText w:val="%8."/>
      <w:lvlJc w:val="left"/>
      <w:pPr>
        <w:ind w:left="7339" w:hanging="360"/>
      </w:pPr>
    </w:lvl>
    <w:lvl w:ilvl="8" w:tplc="0409001B" w:tentative="1">
      <w:start w:val="1"/>
      <w:numFmt w:val="lowerRoman"/>
      <w:lvlText w:val="%9."/>
      <w:lvlJc w:val="right"/>
      <w:pPr>
        <w:ind w:left="80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1D"/>
    <w:rsid w:val="001B5A2E"/>
    <w:rsid w:val="003225E9"/>
    <w:rsid w:val="007B5ABE"/>
    <w:rsid w:val="00824FA1"/>
    <w:rsid w:val="008E336B"/>
    <w:rsid w:val="00C0447B"/>
    <w:rsid w:val="00D1651D"/>
    <w:rsid w:val="00D64D8A"/>
    <w:rsid w:val="00DF6ECD"/>
    <w:rsid w:val="00E41D7C"/>
    <w:rsid w:val="00E806CB"/>
    <w:rsid w:val="00EB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35DE9"/>
  <w15:docId w15:val="{C62A3DDD-8349-407F-9937-359ACE44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39" w:hanging="723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939" w:hanging="72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1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41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7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Wilkins</dc:creator>
  <cp:lastModifiedBy>Linda Wilkins</cp:lastModifiedBy>
  <cp:revision>2</cp:revision>
  <cp:lastPrinted>2020-07-13T20:00:00Z</cp:lastPrinted>
  <dcterms:created xsi:type="dcterms:W3CDTF">2020-07-20T14:58:00Z</dcterms:created>
  <dcterms:modified xsi:type="dcterms:W3CDTF">2020-07-20T14:58:00Z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Canon </vt:lpwstr>
  </property>
  <property fmtid="{D5CDD505-2E9C-101B-9397-08002B2CF9AE}" pid="4" name="LastSaved">
    <vt:filetime>2020-02-13T00:00:00Z</vt:filetime>
  </property>
</Properties>
</file>